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line="24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Supportive Care Medicine Consult Rotation </w:t>
      </w:r>
    </w:p>
    <w:p w:rsidR="00000000" w:rsidDel="00000000" w:rsidP="00000000" w:rsidRDefault="00000000" w:rsidRPr="00000000" w14:paraId="00000002">
      <w:pPr>
        <w:pageBreakBefore w:val="0"/>
        <w:spacing w:line="240"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for Neurology Residents</w:t>
      </w:r>
    </w:p>
    <w:p w:rsidR="00000000" w:rsidDel="00000000" w:rsidP="00000000" w:rsidRDefault="00000000" w:rsidRPr="00000000" w14:paraId="00000003">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Rotation Director</w:t>
        <w:tab/>
        <w:tab/>
        <w:tab/>
        <w:tab/>
        <w:tab/>
      </w:r>
    </w:p>
    <w:p w:rsidR="00000000" w:rsidDel="00000000" w:rsidP="00000000" w:rsidRDefault="00000000" w:rsidRPr="00000000" w14:paraId="00000005">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Jessica Besbris</w:t>
      </w:r>
      <w:r w:rsidDel="00000000" w:rsidR="00000000" w:rsidRPr="00000000">
        <w:rPr>
          <w:rFonts w:ascii="Times New Roman" w:cs="Times New Roman" w:eastAsia="Times New Roman" w:hAnsi="Times New Roman"/>
          <w:sz w:val="24"/>
          <w:szCs w:val="24"/>
          <w:rtl w:val="0"/>
        </w:rPr>
        <w:t xml:space="preserve">, M.D.</w:t>
      </w:r>
    </w:p>
    <w:p w:rsidR="00000000" w:rsidDel="00000000" w:rsidP="00000000" w:rsidRDefault="00000000" w:rsidRPr="00000000" w14:paraId="00000006">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323-327-6674</w:t>
        <w:tab/>
        <w:tab/>
        <w:tab/>
        <w:tab/>
        <w:tab/>
        <w:tab/>
        <w:tab/>
        <w:tab/>
        <w:tab/>
      </w:r>
    </w:p>
    <w:p w:rsidR="00000000" w:rsidDel="00000000" w:rsidP="00000000" w:rsidRDefault="00000000" w:rsidRPr="00000000" w14:paraId="00000007">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jessica.besbris@cshs.org</w:t>
        <w:tab/>
        <w:tab/>
        <w:tab/>
      </w:r>
    </w:p>
    <w:p w:rsidR="00000000" w:rsidDel="00000000" w:rsidP="00000000" w:rsidRDefault="00000000" w:rsidRPr="00000000" w14:paraId="00000008">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Administrative Contact</w:t>
      </w:r>
    </w:p>
    <w:p w:rsidR="00000000" w:rsidDel="00000000" w:rsidP="00000000" w:rsidRDefault="00000000" w:rsidRPr="00000000" w14:paraId="0000000A">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Christina Bussell</w:t>
      </w:r>
    </w:p>
    <w:p w:rsidR="00000000" w:rsidDel="00000000" w:rsidP="00000000" w:rsidRDefault="00000000" w:rsidRPr="00000000" w14:paraId="0000000B">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christina.bussell@cshs.org</w:t>
      </w:r>
    </w:p>
    <w:p w:rsidR="00000000" w:rsidDel="00000000" w:rsidP="00000000" w:rsidRDefault="00000000" w:rsidRPr="00000000" w14:paraId="0000000C">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Overview:</w:t>
      </w:r>
    </w:p>
    <w:p w:rsidR="00000000" w:rsidDel="00000000" w:rsidP="00000000" w:rsidRDefault="00000000" w:rsidRPr="00000000" w14:paraId="0000000E">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two week experience in supportive care medicine will provide neurology residents with an introduction to neuropalliative care skills, including pain and symptom management, conducting goals of care discussions, navigating prognostic uncertainty, and managing patients transitioning to hospice and caring for them in the last days to hours of life.  Residents will see a mix of neurological and non-neurological palliative patients in the inpatient setting, and will also see patients with Dr. Besbris in ALS Clinic.</w:t>
      </w:r>
    </w:p>
    <w:p w:rsidR="00000000" w:rsidDel="00000000" w:rsidP="00000000" w:rsidRDefault="00000000" w:rsidRPr="00000000" w14:paraId="0000000F">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Rotation Expectations</w:t>
      </w:r>
    </w:p>
    <w:p w:rsidR="00000000" w:rsidDel="00000000" w:rsidP="00000000" w:rsidRDefault="00000000" w:rsidRPr="00000000" w14:paraId="00000011">
      <w:pPr>
        <w:pageBreakBefore w:val="0"/>
        <w:numPr>
          <w:ilvl w:val="0"/>
          <w:numId w:val="7"/>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Residents will be expected to follow 2-3 patients under the daily supervision of an attending physician. </w:t>
      </w:r>
    </w:p>
    <w:p w:rsidR="00000000" w:rsidDel="00000000" w:rsidP="00000000" w:rsidRDefault="00000000" w:rsidRPr="00000000" w14:paraId="00000012">
      <w:pPr>
        <w:pageBreakBefore w:val="0"/>
        <w:numPr>
          <w:ilvl w:val="0"/>
          <w:numId w:val="7"/>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Residents will have a didactic session with the clinical pharmacist and with the social worker and chaplain</w:t>
      </w:r>
    </w:p>
    <w:p w:rsidR="00000000" w:rsidDel="00000000" w:rsidP="00000000" w:rsidRDefault="00000000" w:rsidRPr="00000000" w14:paraId="00000013">
      <w:pPr>
        <w:pageBreakBefore w:val="0"/>
        <w:numPr>
          <w:ilvl w:val="0"/>
          <w:numId w:val="7"/>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Residents will be expected to attend daily multi-disciplinary team rounds </w:t>
      </w:r>
    </w:p>
    <w:p w:rsidR="00000000" w:rsidDel="00000000" w:rsidP="00000000" w:rsidRDefault="00000000" w:rsidRPr="00000000" w14:paraId="00000014">
      <w:pPr>
        <w:pageBreakBefore w:val="0"/>
        <w:numPr>
          <w:ilvl w:val="0"/>
          <w:numId w:val="5"/>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Residents will participate in family meetings whenever possible</w:t>
      </w:r>
    </w:p>
    <w:p w:rsidR="00000000" w:rsidDel="00000000" w:rsidP="00000000" w:rsidRDefault="00000000" w:rsidRPr="00000000" w14:paraId="00000015">
      <w:pPr>
        <w:pageBreakBefore w:val="0"/>
        <w:numPr>
          <w:ilvl w:val="0"/>
          <w:numId w:val="5"/>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Residents will participate in an end-of-rotation reflection session</w:t>
      </w:r>
    </w:p>
    <w:p w:rsidR="00000000" w:rsidDel="00000000" w:rsidP="00000000" w:rsidRDefault="00000000" w:rsidRPr="00000000" w14:paraId="00000016">
      <w:pPr>
        <w:pageBreakBefore w:val="0"/>
        <w:numPr>
          <w:ilvl w:val="0"/>
          <w:numId w:val="5"/>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Residents will give a brief presentation at the end of the rotation, on the neuropalliative topic of their choosing</w:t>
      </w:r>
    </w:p>
    <w:p w:rsidR="00000000" w:rsidDel="00000000" w:rsidP="00000000" w:rsidRDefault="00000000" w:rsidRPr="00000000" w14:paraId="00000017">
      <w:pPr>
        <w:pageBreakBefore w:val="0"/>
        <w:numPr>
          <w:ilvl w:val="0"/>
          <w:numId w:val="5"/>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There will be no weekend or overnight call on this rotation</w:t>
      </w:r>
    </w:p>
    <w:p w:rsidR="00000000" w:rsidDel="00000000" w:rsidP="00000000" w:rsidRDefault="00000000" w:rsidRPr="00000000" w14:paraId="00000018">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Objectives</w:t>
      </w:r>
    </w:p>
    <w:p w:rsidR="00000000" w:rsidDel="00000000" w:rsidP="00000000" w:rsidRDefault="00000000" w:rsidRPr="00000000" w14:paraId="0000001A">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Patient Care</w:t>
      </w:r>
    </w:p>
    <w:p w:rsidR="00000000" w:rsidDel="00000000" w:rsidP="00000000" w:rsidRDefault="00000000" w:rsidRPr="00000000" w14:paraId="0000001B">
      <w:pPr>
        <w:pageBreakBefore w:val="0"/>
        <w:numPr>
          <w:ilvl w:val="0"/>
          <w:numId w:val="3"/>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Obtain a comprehensive medical history and physical exam of a supportive care consult patient</w:t>
      </w:r>
    </w:p>
    <w:p w:rsidR="00000000" w:rsidDel="00000000" w:rsidP="00000000" w:rsidRDefault="00000000" w:rsidRPr="00000000" w14:paraId="0000001C">
      <w:pPr>
        <w:pageBreakBefore w:val="0"/>
        <w:numPr>
          <w:ilvl w:val="0"/>
          <w:numId w:val="3"/>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Treat pain, nausea, dyspnea, delirium, and/or constipation in a patient with life-limiting illness</w:t>
      </w:r>
    </w:p>
    <w:p w:rsidR="00000000" w:rsidDel="00000000" w:rsidP="00000000" w:rsidRDefault="00000000" w:rsidRPr="00000000" w14:paraId="0000001D">
      <w:pPr>
        <w:pageBreakBefore w:val="0"/>
        <w:numPr>
          <w:ilvl w:val="0"/>
          <w:numId w:val="3"/>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Discuss goals of care with a patient or family to formulate a patient-center treatment plan</w:t>
      </w:r>
    </w:p>
    <w:p w:rsidR="00000000" w:rsidDel="00000000" w:rsidP="00000000" w:rsidRDefault="00000000" w:rsidRPr="00000000" w14:paraId="0000001E">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Medical Knowledge</w:t>
      </w:r>
    </w:p>
    <w:p w:rsidR="00000000" w:rsidDel="00000000" w:rsidP="00000000" w:rsidRDefault="00000000" w:rsidRPr="00000000" w14:paraId="00000020">
      <w:pPr>
        <w:pageBreakBefore w:val="0"/>
        <w:numPr>
          <w:ilvl w:val="0"/>
          <w:numId w:val="6"/>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Explain equianalgesic conversions and incomplete cross-tolerance</w:t>
      </w:r>
    </w:p>
    <w:p w:rsidR="00000000" w:rsidDel="00000000" w:rsidP="00000000" w:rsidRDefault="00000000" w:rsidRPr="00000000" w14:paraId="00000021">
      <w:pPr>
        <w:pageBreakBefore w:val="0"/>
        <w:numPr>
          <w:ilvl w:val="0"/>
          <w:numId w:val="6"/>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Discuss medications for the treatment of common palliative care symptoms</w:t>
      </w:r>
    </w:p>
    <w:p w:rsidR="00000000" w:rsidDel="00000000" w:rsidP="00000000" w:rsidRDefault="00000000" w:rsidRPr="00000000" w14:paraId="00000022">
      <w:pPr>
        <w:pageBreakBefore w:val="0"/>
        <w:numPr>
          <w:ilvl w:val="0"/>
          <w:numId w:val="6"/>
        </w:numPr>
        <w:spacing w:line="24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Formulate prognostic estimates for patients with life-limiting neurological illnesses</w:t>
      </w:r>
    </w:p>
    <w:p w:rsidR="00000000" w:rsidDel="00000000" w:rsidP="00000000" w:rsidRDefault="00000000" w:rsidRPr="00000000" w14:paraId="00000023">
      <w:pPr>
        <w:pageBreakBefore w:val="0"/>
        <w:numPr>
          <w:ilvl w:val="0"/>
          <w:numId w:val="6"/>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Describe strategies to manage patients in the last days to hours of life</w:t>
      </w:r>
    </w:p>
    <w:p w:rsidR="00000000" w:rsidDel="00000000" w:rsidP="00000000" w:rsidRDefault="00000000" w:rsidRPr="00000000" w14:paraId="00000024">
      <w:pPr>
        <w:pageBreakBefore w:val="0"/>
        <w:spacing w:line="240" w:lineRule="auto"/>
        <w:ind w:left="36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Practice Based Learning Environment</w:t>
      </w:r>
    </w:p>
    <w:p w:rsidR="00000000" w:rsidDel="00000000" w:rsidP="00000000" w:rsidRDefault="00000000" w:rsidRPr="00000000" w14:paraId="00000026">
      <w:pPr>
        <w:pageBreakBefore w:val="0"/>
        <w:numPr>
          <w:ilvl w:val="0"/>
          <w:numId w:val="1"/>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Become familiar with resources for ongoing education about palliative care</w:t>
      </w:r>
    </w:p>
    <w:p w:rsidR="00000000" w:rsidDel="00000000" w:rsidP="00000000" w:rsidRDefault="00000000" w:rsidRPr="00000000" w14:paraId="00000027">
      <w:pPr>
        <w:pageBreakBefore w:val="0"/>
        <w:spacing w:line="240" w:lineRule="auto"/>
        <w:ind w:hanging="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Interpersonal and Communication Skills</w:t>
      </w:r>
    </w:p>
    <w:p w:rsidR="00000000" w:rsidDel="00000000" w:rsidP="00000000" w:rsidRDefault="00000000" w:rsidRPr="00000000" w14:paraId="00000029">
      <w:pPr>
        <w:pageBreakBefore w:val="0"/>
        <w:numPr>
          <w:ilvl w:val="0"/>
          <w:numId w:val="1"/>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Collaborate effectively with members of the supportive care team</w:t>
      </w:r>
    </w:p>
    <w:p w:rsidR="00000000" w:rsidDel="00000000" w:rsidP="00000000" w:rsidRDefault="00000000" w:rsidRPr="00000000" w14:paraId="0000002A">
      <w:pPr>
        <w:pageBreakBefore w:val="0"/>
        <w:numPr>
          <w:ilvl w:val="0"/>
          <w:numId w:val="1"/>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Demonstrate comfort discussing end of life issues with patients and families</w:t>
      </w:r>
    </w:p>
    <w:p w:rsidR="00000000" w:rsidDel="00000000" w:rsidP="00000000" w:rsidRDefault="00000000" w:rsidRPr="00000000" w14:paraId="0000002B">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Professionalism</w:t>
      </w:r>
    </w:p>
    <w:p w:rsidR="00000000" w:rsidDel="00000000" w:rsidP="00000000" w:rsidRDefault="00000000" w:rsidRPr="00000000" w14:paraId="0000002D">
      <w:pPr>
        <w:pageBreakBefore w:val="0"/>
        <w:numPr>
          <w:ilvl w:val="0"/>
          <w:numId w:val="4"/>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Apply consultation etiquette and interact effectively with referring providers</w:t>
      </w:r>
    </w:p>
    <w:p w:rsidR="00000000" w:rsidDel="00000000" w:rsidP="00000000" w:rsidRDefault="00000000" w:rsidRPr="00000000" w14:paraId="0000002E">
      <w:pPr>
        <w:pageBreakBefore w:val="0"/>
        <w:numPr>
          <w:ilvl w:val="0"/>
          <w:numId w:val="4"/>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Demonstrate compassion towards patients and families facing serious illness</w:t>
      </w:r>
    </w:p>
    <w:p w:rsidR="00000000" w:rsidDel="00000000" w:rsidP="00000000" w:rsidRDefault="00000000" w:rsidRPr="00000000" w14:paraId="0000002F">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Systems-Based Practice</w:t>
      </w:r>
    </w:p>
    <w:p w:rsidR="00000000" w:rsidDel="00000000" w:rsidP="00000000" w:rsidRDefault="00000000" w:rsidRPr="00000000" w14:paraId="00000031">
      <w:pPr>
        <w:pageBreakBefore w:val="0"/>
        <w:numPr>
          <w:ilvl w:val="0"/>
          <w:numId w:val="2"/>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List the various settings in which supportive care can be provided</w:t>
      </w:r>
    </w:p>
    <w:p w:rsidR="00000000" w:rsidDel="00000000" w:rsidP="00000000" w:rsidRDefault="00000000" w:rsidRPr="00000000" w14:paraId="00000032">
      <w:pPr>
        <w:pageBreakBefore w:val="0"/>
        <w:numPr>
          <w:ilvl w:val="0"/>
          <w:numId w:val="2"/>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Compare and contrast hospice and palliative care</w:t>
      </w:r>
    </w:p>
    <w:p w:rsidR="00000000" w:rsidDel="00000000" w:rsidP="00000000" w:rsidRDefault="00000000" w:rsidRPr="00000000" w14:paraId="00000033">
      <w:pPr>
        <w:pageBreakBefore w:val="0"/>
        <w:numPr>
          <w:ilvl w:val="0"/>
          <w:numId w:val="2"/>
        </w:numPr>
        <w:spacing w:line="240" w:lineRule="auto"/>
        <w:ind w:left="720" w:hanging="360"/>
        <w:rPr>
          <w:sz w:val="24"/>
          <w:szCs w:val="24"/>
        </w:rPr>
      </w:pPr>
      <w:r w:rsidDel="00000000" w:rsidR="00000000" w:rsidRPr="00000000">
        <w:rPr>
          <w:rFonts w:ascii="Times New Roman" w:cs="Times New Roman" w:eastAsia="Times New Roman" w:hAnsi="Times New Roman"/>
          <w:sz w:val="24"/>
          <w:szCs w:val="24"/>
          <w:rtl w:val="0"/>
        </w:rPr>
        <w:t xml:space="preserve">Summarize the Medicare Hospice Benefit and hospice eligibility criteria</w:t>
      </w:r>
    </w:p>
    <w:p w:rsidR="00000000" w:rsidDel="00000000" w:rsidP="00000000" w:rsidRDefault="00000000" w:rsidRPr="00000000" w14:paraId="00000034">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Faculty Responsibility</w:t>
      </w:r>
    </w:p>
    <w:p w:rsidR="00000000" w:rsidDel="00000000" w:rsidP="00000000" w:rsidRDefault="00000000" w:rsidRPr="00000000" w14:paraId="00000036">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supportive care attending physician who supervises the resident will be responsible for ensuring that the resident meets the above objectives.  This attending will also meet with the resident at the conclusion of the rotation for feedback.</w:t>
      </w:r>
    </w:p>
    <w:p w:rsidR="00000000" w:rsidDel="00000000" w:rsidP="00000000" w:rsidRDefault="00000000" w:rsidRPr="00000000" w14:paraId="00000037">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pageBreakBefore w:val="0"/>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Please refer to the </w:t>
      </w:r>
      <w:hyperlink r:id="rId6">
        <w:r w:rsidDel="00000000" w:rsidR="00000000" w:rsidRPr="00000000">
          <w:rPr>
            <w:rFonts w:ascii="Times New Roman" w:cs="Times New Roman" w:eastAsia="Times New Roman" w:hAnsi="Times New Roman"/>
            <w:b w:val="1"/>
            <w:color w:val="1155cc"/>
            <w:sz w:val="24"/>
            <w:szCs w:val="24"/>
            <w:u w:val="single"/>
            <w:rtl w:val="0"/>
          </w:rPr>
          <w:t xml:space="preserve">reference library</w:t>
        </w:r>
      </w:hyperlink>
      <w:r w:rsidDel="00000000" w:rsidR="00000000" w:rsidRPr="00000000">
        <w:rPr>
          <w:rFonts w:ascii="Times New Roman" w:cs="Times New Roman" w:eastAsia="Times New Roman" w:hAnsi="Times New Roman"/>
          <w:b w:val="1"/>
          <w:sz w:val="24"/>
          <w:szCs w:val="24"/>
          <w:rtl w:val="0"/>
        </w:rPr>
        <w:t xml:space="preserve"> on the learner website for suggested readings</w:t>
      </w:r>
      <w:r w:rsidDel="00000000" w:rsidR="00000000" w:rsidRPr="00000000">
        <w:rPr>
          <w:rtl w:val="0"/>
        </w:rPr>
      </w:r>
    </w:p>
    <w:p w:rsidR="00000000" w:rsidDel="00000000" w:rsidP="00000000" w:rsidRDefault="00000000" w:rsidRPr="00000000" w14:paraId="00000039">
      <w:pPr>
        <w:pageBreakBefore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A">
      <w:pPr>
        <w:pageBreakBefore w:val="0"/>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B">
      <w:pPr>
        <w:pageBreakBefore w:val="0"/>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Online resources:</w:t>
      </w:r>
    </w:p>
    <w:p w:rsidR="00000000" w:rsidDel="00000000" w:rsidP="00000000" w:rsidRDefault="00000000" w:rsidRPr="00000000" w14:paraId="0000003C">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pageBreakBefore w:val="0"/>
        <w:spacing w:line="240" w:lineRule="auto"/>
        <w:rPr>
          <w:rFonts w:ascii="Times New Roman" w:cs="Times New Roman" w:eastAsia="Times New Roman" w:hAnsi="Times New Roman"/>
          <w:sz w:val="24"/>
          <w:szCs w:val="24"/>
        </w:rPr>
      </w:pPr>
      <w:hyperlink r:id="rId7">
        <w:r w:rsidDel="00000000" w:rsidR="00000000" w:rsidRPr="00000000">
          <w:rPr>
            <w:rFonts w:ascii="Times New Roman" w:cs="Times New Roman" w:eastAsia="Times New Roman" w:hAnsi="Times New Roman"/>
            <w:color w:val="1155cc"/>
            <w:sz w:val="24"/>
            <w:szCs w:val="24"/>
            <w:u w:val="single"/>
            <w:rtl w:val="0"/>
          </w:rPr>
          <w:t xml:space="preserve">EPEC-Neurology </w:t>
        </w:r>
      </w:hyperlink>
      <w:r w:rsidDel="00000000" w:rsidR="00000000" w:rsidRPr="00000000">
        <w:rPr>
          <w:rFonts w:ascii="Times New Roman" w:cs="Times New Roman" w:eastAsia="Times New Roman" w:hAnsi="Times New Roman"/>
          <w:sz w:val="24"/>
          <w:szCs w:val="24"/>
          <w:rtl w:val="0"/>
        </w:rPr>
        <w:t xml:space="preserve">(Education in Palliative and End of Life Care - Neurology) - residents may find it helpful to review the educational materials in this new neuropalliative curriculum</w:t>
      </w:r>
    </w:p>
    <w:p w:rsidR="00000000" w:rsidDel="00000000" w:rsidP="00000000" w:rsidRDefault="00000000" w:rsidRPr="00000000" w14:paraId="0000003E">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pageBreakBefore w:val="0"/>
        <w:spacing w:line="240" w:lineRule="auto"/>
        <w:rPr>
          <w:rFonts w:ascii="Times New Roman" w:cs="Times New Roman" w:eastAsia="Times New Roman" w:hAnsi="Times New Roman"/>
          <w:sz w:val="24"/>
          <w:szCs w:val="24"/>
        </w:rPr>
      </w:pPr>
      <w:hyperlink r:id="rId8">
        <w:r w:rsidDel="00000000" w:rsidR="00000000" w:rsidRPr="00000000">
          <w:rPr>
            <w:rFonts w:ascii="Times New Roman" w:cs="Times New Roman" w:eastAsia="Times New Roman" w:hAnsi="Times New Roman"/>
            <w:color w:val="0000ff"/>
            <w:sz w:val="24"/>
            <w:szCs w:val="24"/>
            <w:u w:val="single"/>
            <w:rtl w:val="0"/>
          </w:rPr>
          <w:t xml:space="preserve">www.capc.org</w:t>
        </w:r>
      </w:hyperlink>
      <w:r w:rsidDel="00000000" w:rsidR="00000000" w:rsidRPr="00000000">
        <w:rPr>
          <w:rFonts w:ascii="Times New Roman" w:cs="Times New Roman" w:eastAsia="Times New Roman" w:hAnsi="Times New Roman"/>
          <w:sz w:val="24"/>
          <w:szCs w:val="24"/>
          <w:rtl w:val="0"/>
        </w:rPr>
        <w:t xml:space="preserve"> (Center for the Advancement of Palliative Care) - residents are encouraged to explore the sections “Tools for Palliative Care Programs” and “Palliative Care Resources and References</w:t>
      </w:r>
    </w:p>
    <w:p w:rsidR="00000000" w:rsidDel="00000000" w:rsidP="00000000" w:rsidRDefault="00000000" w:rsidRPr="00000000" w14:paraId="00000040">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pageBreakBefore w:val="0"/>
        <w:spacing w:line="240" w:lineRule="auto"/>
        <w:rPr>
          <w:rFonts w:ascii="Times New Roman" w:cs="Times New Roman" w:eastAsia="Times New Roman" w:hAnsi="Times New Roman"/>
          <w:sz w:val="24"/>
          <w:szCs w:val="24"/>
        </w:rPr>
      </w:pPr>
      <w:hyperlink r:id="rId9">
        <w:r w:rsidDel="00000000" w:rsidR="00000000" w:rsidRPr="00000000">
          <w:rPr>
            <w:rFonts w:ascii="Times New Roman" w:cs="Times New Roman" w:eastAsia="Times New Roman" w:hAnsi="Times New Roman"/>
            <w:color w:val="0000ff"/>
            <w:sz w:val="24"/>
            <w:szCs w:val="24"/>
            <w:u w:val="single"/>
            <w:rtl w:val="0"/>
          </w:rPr>
          <w:t xml:space="preserve">www.mypcnow.org/fast-facts</w:t>
        </w:r>
      </w:hyperlink>
      <w:r w:rsidDel="00000000" w:rsidR="00000000" w:rsidRPr="00000000">
        <w:rPr>
          <w:rFonts w:ascii="Times New Roman" w:cs="Times New Roman" w:eastAsia="Times New Roman" w:hAnsi="Times New Roman"/>
          <w:color w:val="0000ff"/>
          <w:sz w:val="24"/>
          <w:szCs w:val="24"/>
          <w:u w:val="single"/>
          <w:rtl w:val="0"/>
        </w:rPr>
        <w:t xml:space="preserve"> </w:t>
      </w:r>
      <w:r w:rsidDel="00000000" w:rsidR="00000000" w:rsidRPr="00000000">
        <w:rPr>
          <w:rFonts w:ascii="Times New Roman" w:cs="Times New Roman" w:eastAsia="Times New Roman" w:hAnsi="Times New Roman"/>
          <w:sz w:val="24"/>
          <w:szCs w:val="24"/>
          <w:rtl w:val="0"/>
        </w:rPr>
        <w:t xml:space="preserve">(Fast Facts for Palliative Care) - searchable database of short evidence-based summaries of palliative care topics</w:t>
      </w:r>
    </w:p>
    <w:p w:rsidR="00000000" w:rsidDel="00000000" w:rsidP="00000000" w:rsidRDefault="00000000" w:rsidRPr="00000000" w14:paraId="00000042">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pageBreakBefore w:val="0"/>
        <w:spacing w:line="240" w:lineRule="auto"/>
        <w:rPr>
          <w:rFonts w:ascii="Times New Roman" w:cs="Times New Roman" w:eastAsia="Times New Roman" w:hAnsi="Times New Roman"/>
          <w:sz w:val="24"/>
          <w:szCs w:val="24"/>
        </w:rPr>
      </w:pPr>
      <w:hyperlink r:id="rId10">
        <w:r w:rsidDel="00000000" w:rsidR="00000000" w:rsidRPr="00000000">
          <w:rPr>
            <w:rFonts w:ascii="Times New Roman" w:cs="Times New Roman" w:eastAsia="Times New Roman" w:hAnsi="Times New Roman"/>
            <w:color w:val="1155cc"/>
            <w:sz w:val="24"/>
            <w:szCs w:val="24"/>
            <w:u w:val="single"/>
            <w:rtl w:val="0"/>
          </w:rPr>
          <w:t xml:space="preserve">www.vitaltalk.org</w:t>
        </w:r>
      </w:hyperlink>
      <w:r w:rsidDel="00000000" w:rsidR="00000000" w:rsidRPr="00000000">
        <w:rPr>
          <w:rFonts w:ascii="Times New Roman" w:cs="Times New Roman" w:eastAsia="Times New Roman" w:hAnsi="Times New Roman"/>
          <w:sz w:val="24"/>
          <w:szCs w:val="24"/>
          <w:rtl w:val="0"/>
        </w:rPr>
        <w:t xml:space="preserve"> - communication curriculum aimed at teaching skills to navigate tough conversations with patients with serious illness</w:t>
      </w:r>
    </w:p>
    <w:p w:rsidR="00000000" w:rsidDel="00000000" w:rsidP="00000000" w:rsidRDefault="00000000" w:rsidRPr="00000000" w14:paraId="00000044">
      <w:pPr>
        <w:pageBreakBefore w:val="0"/>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www.vitaltalk.org" TargetMode="External"/><Relationship Id="rId9" Type="http://schemas.openxmlformats.org/officeDocument/2006/relationships/hyperlink" Target="http://www.mypcnow.org/fast-facts" TargetMode="External"/><Relationship Id="rId5" Type="http://schemas.openxmlformats.org/officeDocument/2006/relationships/styles" Target="styles.xml"/><Relationship Id="rId6" Type="http://schemas.openxmlformats.org/officeDocument/2006/relationships/hyperlink" Target="https://sites.google.com/view/scm-learner-website/home" TargetMode="External"/><Relationship Id="rId7" Type="http://schemas.openxmlformats.org/officeDocument/2006/relationships/hyperlink" Target="https://www.bioethics.northwestern.edu/programs/epec/curricula/neurology-modules.html" TargetMode="External"/><Relationship Id="rId8" Type="http://schemas.openxmlformats.org/officeDocument/2006/relationships/hyperlink" Target="http://www.capc.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